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95C" w:rsidRPr="00D33FA2" w:rsidRDefault="0060695C" w:rsidP="0060695C">
      <w:pPr>
        <w:jc w:val="center"/>
        <w:rPr>
          <w:b/>
          <w:bCs/>
          <w:sz w:val="28"/>
          <w:szCs w:val="28"/>
          <w:lang w:val="uz-Cyrl-UZ"/>
        </w:rPr>
      </w:pPr>
      <w:r w:rsidRPr="00FD2229">
        <w:rPr>
          <w:b/>
          <w:bCs/>
          <w:sz w:val="28"/>
          <w:szCs w:val="28"/>
          <w:lang w:val="uz-Latn-UZ"/>
        </w:rPr>
        <w:t>Табииёт билимлари инсониятнинг моддий</w:t>
      </w:r>
      <w:r>
        <w:rPr>
          <w:b/>
          <w:bCs/>
          <w:sz w:val="28"/>
          <w:szCs w:val="28"/>
          <w:lang w:val="uz-Latn-UZ"/>
        </w:rPr>
        <w:t xml:space="preserve"> </w:t>
      </w:r>
      <w:bookmarkStart w:id="0" w:name="_GoBack"/>
      <w:bookmarkEnd w:id="0"/>
      <w:r w:rsidRPr="00FD2229">
        <w:rPr>
          <w:b/>
          <w:bCs/>
          <w:sz w:val="28"/>
          <w:szCs w:val="28"/>
          <w:lang w:val="uz-Latn-UZ"/>
        </w:rPr>
        <w:t>ва маънавий маданияти тизимида</w:t>
      </w:r>
      <w:r>
        <w:rPr>
          <w:b/>
          <w:bCs/>
          <w:sz w:val="28"/>
          <w:szCs w:val="28"/>
          <w:lang w:val="uz-Cyrl-UZ"/>
        </w:rPr>
        <w:t>.</w:t>
      </w:r>
    </w:p>
    <w:p w:rsidR="0060695C" w:rsidRPr="00FD2229" w:rsidRDefault="0060695C" w:rsidP="0060695C">
      <w:pPr>
        <w:numPr>
          <w:ilvl w:val="1"/>
          <w:numId w:val="2"/>
        </w:numPr>
        <w:jc w:val="both"/>
        <w:rPr>
          <w:b/>
          <w:bCs/>
          <w:sz w:val="28"/>
          <w:szCs w:val="28"/>
          <w:lang w:val="uz-Cyrl-UZ"/>
        </w:rPr>
      </w:pPr>
      <w:r w:rsidRPr="00FD2229">
        <w:rPr>
          <w:b/>
          <w:bCs/>
          <w:sz w:val="28"/>
          <w:szCs w:val="28"/>
          <w:lang w:val="uz-Latn-UZ"/>
        </w:rPr>
        <w:t>Оламнинг табиий - илмий манзараси</w:t>
      </w:r>
      <w:r>
        <w:rPr>
          <w:b/>
          <w:bCs/>
          <w:sz w:val="28"/>
          <w:szCs w:val="28"/>
          <w:lang w:val="uz-Cyrl-UZ"/>
        </w:rPr>
        <w:t>.</w:t>
      </w:r>
    </w:p>
    <w:p w:rsidR="0060695C" w:rsidRPr="00FD2229" w:rsidRDefault="0060695C" w:rsidP="0060695C">
      <w:pPr>
        <w:numPr>
          <w:ilvl w:val="1"/>
          <w:numId w:val="2"/>
        </w:numPr>
        <w:jc w:val="both"/>
        <w:rPr>
          <w:b/>
          <w:bCs/>
          <w:sz w:val="28"/>
          <w:szCs w:val="28"/>
          <w:lang w:val="uz-Cyrl-UZ"/>
        </w:rPr>
      </w:pPr>
      <w:r w:rsidRPr="00FD2229">
        <w:rPr>
          <w:b/>
          <w:bCs/>
          <w:sz w:val="28"/>
          <w:szCs w:val="28"/>
          <w:lang w:val="uz-Latn-UZ"/>
        </w:rPr>
        <w:t>Маданият тўғрисида умумий тушунча</w:t>
      </w:r>
      <w:r>
        <w:rPr>
          <w:b/>
          <w:bCs/>
          <w:sz w:val="28"/>
          <w:szCs w:val="28"/>
          <w:lang w:val="uz-Cyrl-UZ"/>
        </w:rPr>
        <w:t>.</w:t>
      </w:r>
    </w:p>
    <w:p w:rsidR="0060695C" w:rsidRPr="00FD2229" w:rsidRDefault="0060695C" w:rsidP="0060695C">
      <w:pPr>
        <w:numPr>
          <w:ilvl w:val="1"/>
          <w:numId w:val="2"/>
        </w:numPr>
        <w:jc w:val="both"/>
        <w:rPr>
          <w:b/>
          <w:bCs/>
          <w:sz w:val="28"/>
          <w:szCs w:val="28"/>
          <w:lang w:val="uz-Cyrl-UZ"/>
        </w:rPr>
      </w:pPr>
      <w:r w:rsidRPr="00FD2229">
        <w:rPr>
          <w:b/>
          <w:bCs/>
          <w:sz w:val="28"/>
          <w:szCs w:val="28"/>
          <w:lang w:val="uz-Latn-UZ"/>
        </w:rPr>
        <w:t>Фан ХХ аср маданиятининг илғор шакли</w:t>
      </w:r>
      <w:r>
        <w:rPr>
          <w:b/>
          <w:bCs/>
          <w:sz w:val="28"/>
          <w:szCs w:val="28"/>
          <w:lang w:val="uz-Cyrl-UZ"/>
        </w:rPr>
        <w:t>.</w:t>
      </w:r>
    </w:p>
    <w:p w:rsidR="0060695C" w:rsidRPr="00FD2229" w:rsidRDefault="0060695C" w:rsidP="0060695C">
      <w:pPr>
        <w:jc w:val="center"/>
        <w:rPr>
          <w:sz w:val="28"/>
          <w:szCs w:val="28"/>
          <w:lang w:val="uz-Latn-UZ"/>
        </w:rPr>
      </w:pPr>
    </w:p>
    <w:p w:rsidR="0060695C" w:rsidRPr="00FD2229" w:rsidRDefault="0060695C" w:rsidP="0060695C">
      <w:pPr>
        <w:jc w:val="both"/>
        <w:rPr>
          <w:sz w:val="28"/>
          <w:szCs w:val="28"/>
          <w:lang w:val="uz-Latn-UZ"/>
        </w:rPr>
      </w:pPr>
      <w:r w:rsidRPr="00FD2229">
        <w:rPr>
          <w:sz w:val="28"/>
          <w:szCs w:val="28"/>
          <w:lang w:val="uz-Latn-UZ"/>
        </w:rPr>
        <w:tab/>
      </w:r>
      <w:r w:rsidRPr="00F97ABD">
        <w:rPr>
          <w:b/>
          <w:bCs/>
          <w:sz w:val="28"/>
          <w:szCs w:val="28"/>
          <w:lang w:val="uz-Cyrl-UZ"/>
        </w:rPr>
        <w:t>6.1.</w:t>
      </w:r>
      <w:r>
        <w:rPr>
          <w:sz w:val="28"/>
          <w:szCs w:val="28"/>
          <w:lang w:val="uz-Cyrl-UZ"/>
        </w:rPr>
        <w:t xml:space="preserve"> </w:t>
      </w:r>
      <w:r w:rsidRPr="00FD2229">
        <w:rPr>
          <w:b/>
          <w:bCs/>
          <w:sz w:val="28"/>
          <w:szCs w:val="28"/>
          <w:lang w:val="uz-Latn-UZ"/>
        </w:rPr>
        <w:t>Оламнинг табиий - илмий манзараси</w:t>
      </w:r>
      <w:r w:rsidRPr="00FD2229">
        <w:rPr>
          <w:b/>
          <w:bCs/>
          <w:sz w:val="28"/>
          <w:szCs w:val="28"/>
          <w:lang w:val="uz-Cyrl-UZ"/>
        </w:rPr>
        <w:t>.</w:t>
      </w:r>
      <w:r w:rsidRPr="00FD2229">
        <w:rPr>
          <w:sz w:val="28"/>
          <w:szCs w:val="28"/>
          <w:lang w:val="uz-Latn-UZ"/>
        </w:rPr>
        <w:t xml:space="preserve"> «Оламнинг илмий манзараси» тушунчаси ХИХ аср охирларидан бошлаб табииётшунослик ва фалсафада кенг қўлланилиб келинмоқда. Лекин, бу тушунчага ҳозирги кунгача аниқ таъриф берИлмаган. Бунинг сабаби, мазкур тушунчанинг фалсафий ва табий-илмий даражалар оралиғида ўрин эгаллаганидадир. Оламнинг умумилмий манзараси билан биргаликда алоҳида фанлар нуқтаи назаридан ҳам илмий манзаралари мавжуд. Улар физикавий, биологик ёки астрономик, шу билан бирга эволюсион, систйемали, статистик, кибернетик ва синергетик бўлиши ҳам мумкин. Дунёқараш ва методологик нуқтаи назардан, оламнинг илмий манзараси фалсафа, алоҳида фанлар ва маҳсус илмий назариялар ўртасидаги боғловчи бўғин функсиясини бажаради. Шуни алоҳида таъкидлаш жоизки, оламнинг илмий манзараси умумий билимлар мажмуи ҳисобланмайди, балки табиатнинг хусусиятлари, соҳалари, даражалари ва қонуниятлари ҳақидаги тасаввурлар тизимини намойиш этади. Демак, оламнинг «механистик» ва «эволюцион» манзараларини ажратиб кўрсатишимиз мумкин. Оламнинг замонавий табий-Илмий манзараси ўзини ўзи тараққий эттириш принсипига асосланади. Бу манзарада инсон ва унинг тафаккури асосий ўрин эгаллайди ва табий - илмий билим, гуманитар билим билан ажралмас алоқада бўлади. </w:t>
      </w:r>
    </w:p>
    <w:p w:rsidR="0060695C" w:rsidRPr="00FD2229" w:rsidRDefault="0060695C" w:rsidP="0060695C">
      <w:pPr>
        <w:ind w:firstLine="720"/>
        <w:jc w:val="both"/>
        <w:rPr>
          <w:sz w:val="28"/>
          <w:szCs w:val="28"/>
          <w:lang w:val="uz-Latn-UZ"/>
        </w:rPr>
      </w:pPr>
      <w:r w:rsidRPr="00FD2229">
        <w:rPr>
          <w:sz w:val="28"/>
          <w:szCs w:val="28"/>
          <w:lang w:val="uz-Latn-UZ"/>
        </w:rPr>
        <w:t>Оламнинг механистик манзараси қуйидаги принсипларга асосланади: амалиёт ва назариянинг ўзаро алоқаси; математиканинг қўлланилиши; реал ва хаёлий тажрибалар; маълумотларнинг танқидий текширув ва таҳлили; қўйиладиган энг муҳим савол «Нимага?» эмас, балки «Қандай?». ХИХ асрдаги термодинамиканинг парадокс хулосаси (олам гигант машина ва у «ёқилғи» тугаши билан тўхтайди) ни Дарвиннинг эволюсион назарияси четга суриб, илм -фан дунёсидаги қизиқишни физикадан биологияга тамон буриб юборди.</w:t>
      </w:r>
    </w:p>
    <w:p w:rsidR="0060695C" w:rsidRPr="00FD2229" w:rsidRDefault="0060695C" w:rsidP="0060695C">
      <w:pPr>
        <w:rPr>
          <w:sz w:val="28"/>
          <w:szCs w:val="28"/>
          <w:lang w:val="uz-Latn-UZ"/>
        </w:rPr>
      </w:pPr>
      <w:r w:rsidRPr="00FD2229">
        <w:rPr>
          <w:sz w:val="28"/>
          <w:szCs w:val="28"/>
          <w:lang w:val="uz-Latn-UZ"/>
        </w:rPr>
        <w:t xml:space="preserve">                 </w:t>
      </w:r>
    </w:p>
    <w:p w:rsidR="0060695C" w:rsidRPr="00FD2229" w:rsidRDefault="0060695C" w:rsidP="0060695C">
      <w:pPr>
        <w:pStyle w:val="1"/>
        <w:ind w:firstLine="720"/>
        <w:jc w:val="both"/>
        <w:rPr>
          <w:rFonts w:ascii="Times New Roman" w:hAnsi="Times New Roman" w:cs="Times New Roman"/>
          <w:b w:val="0"/>
          <w:bCs w:val="0"/>
          <w:sz w:val="28"/>
          <w:szCs w:val="28"/>
          <w:lang w:val="uz-Latn-UZ"/>
        </w:rPr>
      </w:pPr>
      <w:r>
        <w:rPr>
          <w:rFonts w:ascii="Times New Roman" w:hAnsi="Times New Roman" w:cs="Times New Roman"/>
          <w:sz w:val="28"/>
          <w:szCs w:val="28"/>
          <w:lang w:val="uz-Cyrl-UZ"/>
        </w:rPr>
        <w:t xml:space="preserve">6.2. </w:t>
      </w:r>
      <w:r w:rsidRPr="00FD2229">
        <w:rPr>
          <w:rFonts w:ascii="Times New Roman" w:hAnsi="Times New Roman" w:cs="Times New Roman"/>
          <w:sz w:val="28"/>
          <w:szCs w:val="28"/>
          <w:lang w:val="uz-Latn-UZ"/>
        </w:rPr>
        <w:t>Маданият тўғрисида умумий тушунча</w:t>
      </w:r>
      <w:r w:rsidRPr="00FD2229">
        <w:rPr>
          <w:rFonts w:ascii="Times New Roman" w:hAnsi="Times New Roman" w:cs="Times New Roman"/>
          <w:b w:val="0"/>
          <w:bCs w:val="0"/>
          <w:sz w:val="28"/>
          <w:szCs w:val="28"/>
          <w:lang w:val="uz-Cyrl-UZ"/>
        </w:rPr>
        <w:t>.</w:t>
      </w:r>
      <w:r w:rsidRPr="00FD2229">
        <w:rPr>
          <w:rFonts w:ascii="Times New Roman" w:hAnsi="Times New Roman" w:cs="Times New Roman"/>
          <w:b w:val="0"/>
          <w:bCs w:val="0"/>
          <w:sz w:val="28"/>
          <w:szCs w:val="28"/>
          <w:lang w:val="uz-Latn-UZ"/>
        </w:rPr>
        <w:t xml:space="preserve"> Инглиз файласуфи Чарлз Сноу ХХ асрнинг 50-йилларида «Икки маданият» муаммосини юзага чиқариб, таҳлил қилди. Муаммонинг асосида табииёт билимлари ва гуманитар фанларнинг фарқи ётади. Инсониятнинг умумий маданияти иккига парчалана бошлади, яъни: табий илмий ва гуманитар (1-жадвал):</w:t>
      </w:r>
    </w:p>
    <w:p w:rsidR="0060695C" w:rsidRPr="00FD2229" w:rsidRDefault="0060695C" w:rsidP="0060695C">
      <w:pPr>
        <w:rPr>
          <w:sz w:val="28"/>
          <w:szCs w:val="28"/>
          <w:lang w:val="uz-Latn-UZ"/>
        </w:rPr>
      </w:pPr>
    </w:p>
    <w:p w:rsidR="0060695C" w:rsidRDefault="0060695C" w:rsidP="0060695C">
      <w:pPr>
        <w:jc w:val="center"/>
        <w:rPr>
          <w:sz w:val="28"/>
          <w:szCs w:val="28"/>
          <w:lang w:val="uz-Cyrl-UZ"/>
        </w:rPr>
      </w:pPr>
      <w:r w:rsidRPr="00FD2229">
        <w:rPr>
          <w:sz w:val="28"/>
          <w:szCs w:val="28"/>
          <w:lang w:val="uz-Latn-UZ"/>
        </w:rPr>
        <w:lastRenderedPageBreak/>
        <w:t xml:space="preserve">                                                    </w:t>
      </w:r>
      <w:r w:rsidRPr="00FD2229">
        <w:rPr>
          <w:sz w:val="28"/>
          <w:szCs w:val="28"/>
          <w:lang w:val="uz-Latn-UZ"/>
        </w:rPr>
        <w:tab/>
      </w:r>
    </w:p>
    <w:p w:rsidR="0060695C" w:rsidRDefault="0060695C" w:rsidP="0060695C">
      <w:pPr>
        <w:jc w:val="center"/>
        <w:rPr>
          <w:sz w:val="28"/>
          <w:szCs w:val="28"/>
          <w:lang w:val="uz-Cyrl-UZ"/>
        </w:rPr>
      </w:pPr>
    </w:p>
    <w:p w:rsidR="0060695C" w:rsidRPr="00FD2229" w:rsidRDefault="0060695C" w:rsidP="0060695C">
      <w:pPr>
        <w:jc w:val="center"/>
        <w:rPr>
          <w:sz w:val="28"/>
          <w:szCs w:val="28"/>
          <w:lang w:val="uz-Latn-UZ"/>
        </w:rPr>
      </w:pPr>
      <w:r w:rsidRPr="00FD2229">
        <w:rPr>
          <w:sz w:val="28"/>
          <w:szCs w:val="28"/>
          <w:lang w:val="uz-Latn-UZ"/>
        </w:rPr>
        <w:tab/>
      </w:r>
      <w:r w:rsidRPr="00FD2229">
        <w:rPr>
          <w:sz w:val="28"/>
          <w:szCs w:val="28"/>
          <w:lang w:val="uz-Latn-UZ"/>
        </w:rPr>
        <w:tab/>
      </w:r>
      <w:r w:rsidRPr="00FD2229">
        <w:rPr>
          <w:sz w:val="28"/>
          <w:szCs w:val="28"/>
          <w:lang w:val="uz-Latn-UZ"/>
        </w:rPr>
        <w:tab/>
      </w:r>
      <w:r w:rsidRPr="00FD2229">
        <w:rPr>
          <w:sz w:val="28"/>
          <w:szCs w:val="28"/>
          <w:lang w:val="uz-Latn-UZ"/>
        </w:rPr>
        <w:tab/>
      </w:r>
      <w:r w:rsidRPr="00FD2229">
        <w:rPr>
          <w:sz w:val="28"/>
          <w:szCs w:val="28"/>
          <w:lang w:val="uz-Latn-UZ"/>
        </w:rPr>
        <w:tab/>
        <w:t xml:space="preserve"> 1-жадвал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51"/>
      </w:tblGrid>
      <w:tr w:rsidR="0060695C" w:rsidRPr="00FD2229" w:rsidTr="00CA5BD8">
        <w:tblPrEx>
          <w:tblCellMar>
            <w:top w:w="0" w:type="dxa"/>
            <w:bottom w:w="0" w:type="dxa"/>
          </w:tblCellMar>
        </w:tblPrEx>
        <w:trPr>
          <w:trHeight w:val="360"/>
          <w:jc w:val="center"/>
        </w:trPr>
        <w:tc>
          <w:tcPr>
            <w:tcW w:w="6511" w:type="dxa"/>
            <w:gridSpan w:val="2"/>
          </w:tcPr>
          <w:p w:rsidR="0060695C" w:rsidRPr="00FD2229" w:rsidRDefault="0060695C" w:rsidP="00CA5BD8">
            <w:pPr>
              <w:jc w:val="center"/>
              <w:rPr>
                <w:b/>
                <w:bCs/>
                <w:sz w:val="28"/>
                <w:szCs w:val="28"/>
                <w:lang w:val="uz-Latn-UZ"/>
              </w:rPr>
            </w:pPr>
            <w:r w:rsidRPr="00FD2229">
              <w:rPr>
                <w:b/>
                <w:bCs/>
                <w:sz w:val="28"/>
                <w:szCs w:val="28"/>
                <w:lang w:val="uz-Latn-UZ"/>
              </w:rPr>
              <w:t>Умумий маданият</w:t>
            </w:r>
          </w:p>
        </w:tc>
      </w:tr>
      <w:tr w:rsidR="0060695C" w:rsidRPr="00FD2229" w:rsidTr="00CA5BD8">
        <w:tblPrEx>
          <w:tblCellMar>
            <w:top w:w="0" w:type="dxa"/>
            <w:bottom w:w="0" w:type="dxa"/>
          </w:tblCellMar>
        </w:tblPrEx>
        <w:trPr>
          <w:trHeight w:val="269"/>
          <w:jc w:val="center"/>
        </w:trPr>
        <w:tc>
          <w:tcPr>
            <w:tcW w:w="3060" w:type="dxa"/>
          </w:tcPr>
          <w:p w:rsidR="0060695C" w:rsidRPr="00FD2229" w:rsidRDefault="0060695C" w:rsidP="00CA5BD8">
            <w:pPr>
              <w:jc w:val="center"/>
              <w:rPr>
                <w:b/>
                <w:bCs/>
                <w:sz w:val="28"/>
                <w:szCs w:val="28"/>
                <w:lang w:val="uz-Latn-UZ"/>
              </w:rPr>
            </w:pPr>
            <w:r w:rsidRPr="00FD2229">
              <w:rPr>
                <w:b/>
                <w:bCs/>
                <w:sz w:val="28"/>
                <w:szCs w:val="28"/>
                <w:lang w:val="uz-Latn-UZ"/>
              </w:rPr>
              <w:t xml:space="preserve">Табиий-илмий </w:t>
            </w:r>
          </w:p>
        </w:tc>
        <w:tc>
          <w:tcPr>
            <w:tcW w:w="3451" w:type="dxa"/>
          </w:tcPr>
          <w:p w:rsidR="0060695C" w:rsidRPr="00FD2229" w:rsidRDefault="0060695C" w:rsidP="00CA5BD8">
            <w:pPr>
              <w:jc w:val="center"/>
              <w:rPr>
                <w:b/>
                <w:bCs/>
                <w:sz w:val="28"/>
                <w:szCs w:val="28"/>
                <w:lang w:val="uz-Latn-UZ"/>
              </w:rPr>
            </w:pPr>
            <w:r w:rsidRPr="00FD2229">
              <w:rPr>
                <w:b/>
                <w:bCs/>
                <w:sz w:val="28"/>
                <w:szCs w:val="28"/>
                <w:lang w:val="uz-Latn-UZ"/>
              </w:rPr>
              <w:t>Бадиий-гуманитар</w:t>
            </w:r>
          </w:p>
        </w:tc>
      </w:tr>
      <w:tr w:rsidR="0060695C" w:rsidRPr="00FD2229" w:rsidTr="00CA5BD8">
        <w:tblPrEx>
          <w:tblCellMar>
            <w:top w:w="0" w:type="dxa"/>
            <w:bottom w:w="0" w:type="dxa"/>
          </w:tblCellMar>
        </w:tblPrEx>
        <w:trPr>
          <w:trHeight w:val="1057"/>
          <w:jc w:val="center"/>
        </w:trPr>
        <w:tc>
          <w:tcPr>
            <w:tcW w:w="3060" w:type="dxa"/>
          </w:tcPr>
          <w:p w:rsidR="0060695C" w:rsidRPr="00F97ABD" w:rsidRDefault="0060695C" w:rsidP="00CA5BD8">
            <w:pPr>
              <w:jc w:val="center"/>
              <w:rPr>
                <w:sz w:val="28"/>
                <w:szCs w:val="28"/>
                <w:lang w:val="uz-Latn-UZ"/>
              </w:rPr>
            </w:pPr>
            <w:r w:rsidRPr="00F97ABD">
              <w:rPr>
                <w:sz w:val="28"/>
                <w:szCs w:val="28"/>
                <w:lang w:val="uz-Latn-UZ"/>
              </w:rPr>
              <w:t>илмий билишнинг      расионал усули</w:t>
            </w:r>
          </w:p>
          <w:p w:rsidR="0060695C" w:rsidRPr="00FD2229" w:rsidRDefault="0060695C" w:rsidP="00CA5BD8">
            <w:pPr>
              <w:jc w:val="center"/>
              <w:rPr>
                <w:b/>
                <w:bCs/>
                <w:sz w:val="28"/>
                <w:szCs w:val="28"/>
                <w:lang w:val="uz-Latn-UZ"/>
              </w:rPr>
            </w:pPr>
            <w:r w:rsidRPr="00F97ABD">
              <w:rPr>
                <w:sz w:val="28"/>
                <w:szCs w:val="28"/>
                <w:lang w:val="uz-Latn-UZ"/>
              </w:rPr>
              <w:t>(фақат мавжуд бўлган)</w:t>
            </w:r>
          </w:p>
        </w:tc>
        <w:tc>
          <w:tcPr>
            <w:tcW w:w="3451" w:type="dxa"/>
          </w:tcPr>
          <w:p w:rsidR="0060695C" w:rsidRPr="00F97ABD" w:rsidRDefault="0060695C" w:rsidP="00CA5BD8">
            <w:pPr>
              <w:jc w:val="center"/>
              <w:rPr>
                <w:sz w:val="28"/>
                <w:szCs w:val="28"/>
                <w:lang w:val="uz-Latn-UZ"/>
              </w:rPr>
            </w:pPr>
            <w:r w:rsidRPr="00F97ABD">
              <w:rPr>
                <w:sz w:val="28"/>
                <w:szCs w:val="28"/>
                <w:lang w:val="uz-Latn-UZ"/>
              </w:rPr>
              <w:t>Билишнинг бадиий-образли усули (оддий қабул қилишдан йироқ бўлган илоҳий ва руҳий олам)</w:t>
            </w:r>
          </w:p>
        </w:tc>
      </w:tr>
      <w:tr w:rsidR="0060695C" w:rsidRPr="00FD2229" w:rsidTr="00CA5BD8">
        <w:tblPrEx>
          <w:tblCellMar>
            <w:top w:w="0" w:type="dxa"/>
            <w:bottom w:w="0" w:type="dxa"/>
          </w:tblCellMar>
        </w:tblPrEx>
        <w:trPr>
          <w:trHeight w:val="533"/>
          <w:jc w:val="center"/>
        </w:trPr>
        <w:tc>
          <w:tcPr>
            <w:tcW w:w="6511" w:type="dxa"/>
            <w:gridSpan w:val="2"/>
          </w:tcPr>
          <w:p w:rsidR="0060695C" w:rsidRPr="00F97ABD" w:rsidRDefault="0060695C" w:rsidP="00CA5BD8">
            <w:pPr>
              <w:jc w:val="center"/>
              <w:rPr>
                <w:sz w:val="28"/>
                <w:szCs w:val="28"/>
                <w:lang w:val="uz-Latn-UZ"/>
              </w:rPr>
            </w:pPr>
            <w:r w:rsidRPr="00F97ABD">
              <w:rPr>
                <w:sz w:val="28"/>
                <w:szCs w:val="28"/>
                <w:lang w:val="uz-Latn-UZ"/>
              </w:rPr>
              <w:t>Икки маданият ўзаро алоқалари муаммоларининг  кўрсаткичлари</w:t>
            </w:r>
          </w:p>
        </w:tc>
      </w:tr>
      <w:tr w:rsidR="0060695C" w:rsidRPr="00FD2229" w:rsidTr="00CA5BD8">
        <w:tblPrEx>
          <w:tblCellMar>
            <w:top w:w="0" w:type="dxa"/>
            <w:bottom w:w="0" w:type="dxa"/>
          </w:tblCellMar>
        </w:tblPrEx>
        <w:trPr>
          <w:trHeight w:val="341"/>
          <w:jc w:val="center"/>
        </w:trPr>
        <w:tc>
          <w:tcPr>
            <w:tcW w:w="3060" w:type="dxa"/>
          </w:tcPr>
          <w:p w:rsidR="0060695C" w:rsidRPr="00F97ABD" w:rsidRDefault="0060695C" w:rsidP="00CA5BD8">
            <w:pPr>
              <w:jc w:val="center"/>
              <w:rPr>
                <w:sz w:val="28"/>
                <w:szCs w:val="28"/>
                <w:lang w:val="uz-Latn-UZ"/>
              </w:rPr>
            </w:pPr>
            <w:r w:rsidRPr="00F97ABD">
              <w:rPr>
                <w:sz w:val="28"/>
                <w:szCs w:val="28"/>
                <w:lang w:val="uz-Latn-UZ"/>
              </w:rPr>
              <w:t>Табиат</w:t>
            </w:r>
          </w:p>
        </w:tc>
        <w:tc>
          <w:tcPr>
            <w:tcW w:w="3451" w:type="dxa"/>
          </w:tcPr>
          <w:p w:rsidR="0060695C" w:rsidRPr="00F97ABD" w:rsidRDefault="0060695C" w:rsidP="00CA5BD8">
            <w:pPr>
              <w:jc w:val="center"/>
              <w:rPr>
                <w:sz w:val="28"/>
                <w:szCs w:val="28"/>
                <w:lang w:val="uz-Latn-UZ"/>
              </w:rPr>
            </w:pPr>
            <w:r w:rsidRPr="00F97ABD">
              <w:rPr>
                <w:sz w:val="28"/>
                <w:szCs w:val="28"/>
                <w:lang w:val="uz-Latn-UZ"/>
              </w:rPr>
              <w:t>Инсон, жамият</w:t>
            </w:r>
          </w:p>
        </w:tc>
      </w:tr>
    </w:tbl>
    <w:p w:rsidR="0060695C" w:rsidRPr="00FD2229" w:rsidRDefault="0060695C" w:rsidP="0060695C">
      <w:pPr>
        <w:ind w:firstLine="720"/>
        <w:jc w:val="both"/>
        <w:rPr>
          <w:sz w:val="28"/>
          <w:szCs w:val="28"/>
          <w:lang w:val="uz-Latn-UZ"/>
        </w:rPr>
      </w:pPr>
    </w:p>
    <w:p w:rsidR="0060695C" w:rsidRPr="00FD2229" w:rsidRDefault="0060695C" w:rsidP="0060695C">
      <w:pPr>
        <w:ind w:firstLine="720"/>
        <w:jc w:val="both"/>
        <w:rPr>
          <w:sz w:val="28"/>
          <w:szCs w:val="28"/>
          <w:lang w:val="uz-Latn-UZ"/>
        </w:rPr>
      </w:pPr>
      <w:r w:rsidRPr="00FD2229">
        <w:rPr>
          <w:sz w:val="28"/>
          <w:szCs w:val="28"/>
          <w:lang w:val="uz-Latn-UZ"/>
        </w:rPr>
        <w:t>Инсон табиатниг бир қисми эканлиги аниқ. Демак, маданият ва фан нуқтаи назаридан инсон ва табиатни бир биридан алоҳида ўрганиб бўлмайди. Шунинг учун, оламнинг умумий кўриниши хусусидаги тасаввур, фақатгина турли фан соҳалари бир-бирини тўлдиргандагина мавжуд бўлиши мумкин. Чарлз Сноу икки маданиятнинг ўзаро қониқиш, қолаверса «тўхташ» муаммосини кўра олди. Хайриятки, икки маданият муаммоси антогонистик (келишиб бўлмайдиган) қарама-қаршиликларга етиб бормади, балки икки маданият алоқалари янги сифат касб этиб, умумилмий билиш методлари, умумий методологияларни ишлаб чиқиб, фанлар интеграциясига олиб келди. Икки маданият бир бирини тўлдириб, бойитиб, пайдо бўлиши мумкин бўлган муаммолар ечимида янги усуллар топиш учун имконият берди. Демак, табииёт билимлари консйепсиялари доимий равишда ўзгаради, ўз ўрнида бу янги кашфиётлар ва фан ютуқларига боғлиқ бўлади (кашфиётлар албатта умумаҳамиятлийлиги билан ажралиб туриши ва оқибатда баъзи фанлар йўналишларини қайта кўриб чиқиш учун асос бўлиши керак).</w:t>
      </w:r>
    </w:p>
    <w:p w:rsidR="0060695C" w:rsidRPr="00FD2229" w:rsidRDefault="0060695C" w:rsidP="0060695C">
      <w:pPr>
        <w:ind w:firstLine="720"/>
        <w:jc w:val="both"/>
        <w:rPr>
          <w:sz w:val="28"/>
          <w:szCs w:val="28"/>
          <w:lang w:val="uz-Latn-UZ"/>
        </w:rPr>
      </w:pPr>
    </w:p>
    <w:p w:rsidR="0060695C" w:rsidRPr="00FD2229" w:rsidRDefault="0060695C" w:rsidP="0060695C">
      <w:pPr>
        <w:ind w:firstLine="720"/>
        <w:jc w:val="both"/>
        <w:rPr>
          <w:sz w:val="28"/>
          <w:szCs w:val="28"/>
          <w:lang w:val="uz-Latn-UZ"/>
        </w:rPr>
      </w:pPr>
      <w:r>
        <w:rPr>
          <w:b/>
          <w:bCs/>
          <w:sz w:val="28"/>
          <w:szCs w:val="28"/>
          <w:lang w:val="uz-Cyrl-UZ"/>
        </w:rPr>
        <w:t xml:space="preserve">6.3. </w:t>
      </w:r>
      <w:r w:rsidRPr="00FD2229">
        <w:rPr>
          <w:b/>
          <w:bCs/>
          <w:sz w:val="28"/>
          <w:szCs w:val="28"/>
          <w:lang w:val="uz-Latn-UZ"/>
        </w:rPr>
        <w:t>Фан ХХ аср маданиятининг илғор шакли</w:t>
      </w:r>
      <w:r w:rsidRPr="00FD2229">
        <w:rPr>
          <w:sz w:val="28"/>
          <w:szCs w:val="28"/>
          <w:lang w:val="uz-Cyrl-UZ"/>
        </w:rPr>
        <w:t xml:space="preserve">. </w:t>
      </w:r>
      <w:r w:rsidRPr="00FD2229">
        <w:rPr>
          <w:sz w:val="28"/>
          <w:szCs w:val="28"/>
          <w:lang w:val="uz-Latn-UZ"/>
        </w:rPr>
        <w:t xml:space="preserve">«Маданият» тушунчасини изоҳлашнинг усулларидан бири, уни воситалар йиғиндиси деб талқин этишдир. Худди шу жиҳатдан олиб қараладиган бўлса, унга қуйидагича таъриф бериш мумкин: маданият - инсоний фаолият мажмуи бўлиб, шу туфайли  индивид, гуруҳ, инсониятнинг фаоллиги, табиат ҳамда уларнинг ўзаро алоқадорлиги негизида режалаштирилади, амалга оширилади ва тезлаштирилади. Бу воситалар инсонларнинг ўзлари тамонидан яратилади, мунтазам равишда такомиллаштирилиб борилади ва маданиятнинг уч соҳаси-моддий, ижтимоий ва маънавий туридан ташкил топади. Шунингдек, </w:t>
      </w:r>
      <w:r w:rsidRPr="00FD2229">
        <w:rPr>
          <w:sz w:val="28"/>
          <w:szCs w:val="28"/>
          <w:lang w:val="uz-Latn-UZ"/>
        </w:rPr>
        <w:lastRenderedPageBreak/>
        <w:t xml:space="preserve">маданиятни, инсон тамонидан яратилган «иккинчи табиат» деб ҳам номлашади. </w:t>
      </w:r>
    </w:p>
    <w:p w:rsidR="0060695C" w:rsidRPr="00FD2229" w:rsidRDefault="0060695C" w:rsidP="0060695C">
      <w:pPr>
        <w:ind w:firstLine="720"/>
        <w:jc w:val="both"/>
        <w:rPr>
          <w:sz w:val="28"/>
          <w:szCs w:val="28"/>
          <w:lang w:val="uz-Latn-UZ"/>
        </w:rPr>
      </w:pPr>
      <w:r w:rsidRPr="00FD2229">
        <w:rPr>
          <w:sz w:val="28"/>
          <w:szCs w:val="28"/>
          <w:lang w:val="uz-Latn-UZ"/>
        </w:rPr>
        <w:t>Юқорида берилган таърифлардан келиб чиққан ҳолда, шуни айтиш мумкинки, Илм-фан ҳам маданиятнинг муҳим шаклларидан бири ҳисобланади. Фан-Техника инқилоби даврида эса, илм-фан ҳақиқатда маданиятнинг илғор шакли ўринини эгаллаган. Илмий ёндошилган, катта ҳажмдаги ишлаб чиқариш, доимий равишда меҳнат маданиятини оширишни, турли мутахассисларни касбий ва ахлоқий - психологик тайёргарлигининг такомиллашувини талаб қилади. Фан-Техника тараққиёти, шахснинг жисмоний ва руҳий ривожланиши мақсадида, бўш вақтнинг янада оқилона ишлатилишига моддий шарт-шароитлар яратади. Шу билан бирга, илмий изланиш фаолиятининг маданияти ҳам ошади ва илм-фаннинг, ишлаб чиқариш, Техника, жамият ҳаётининг бошқа соҳалари билан алоқалари кучаяди.</w:t>
      </w:r>
    </w:p>
    <w:p w:rsidR="0060695C" w:rsidRPr="00FD2229" w:rsidRDefault="0060695C" w:rsidP="0060695C">
      <w:pPr>
        <w:ind w:firstLine="720"/>
        <w:jc w:val="both"/>
        <w:rPr>
          <w:sz w:val="28"/>
          <w:szCs w:val="28"/>
          <w:lang w:val="uz-Latn-UZ"/>
        </w:rPr>
      </w:pPr>
      <w:r w:rsidRPr="00FD2229">
        <w:rPr>
          <w:i/>
          <w:iCs/>
          <w:sz w:val="28"/>
          <w:szCs w:val="28"/>
          <w:lang w:val="uz-Latn-UZ"/>
        </w:rPr>
        <w:t>Моддий маданият</w:t>
      </w:r>
      <w:r w:rsidRPr="00FD2229">
        <w:rPr>
          <w:sz w:val="28"/>
          <w:szCs w:val="28"/>
          <w:lang w:val="uz-Latn-UZ"/>
        </w:rPr>
        <w:t xml:space="preserve"> - инсон ва жамият турмушининг ашёвий-энергетик воситалари назарда тутилади. У меҳнат қуроллари, фаол ва пассив Техника, индивид ва аҳолининг жисмоний маданияти, инсон ва жамиятнинг фаровонлиги каби омилларни ўз ичига олади.</w:t>
      </w:r>
    </w:p>
    <w:p w:rsidR="0060695C" w:rsidRPr="00FD2229" w:rsidRDefault="0060695C" w:rsidP="0060695C">
      <w:pPr>
        <w:ind w:firstLine="720"/>
        <w:jc w:val="both"/>
        <w:rPr>
          <w:sz w:val="28"/>
          <w:szCs w:val="28"/>
          <w:lang w:val="uz-Latn-UZ"/>
        </w:rPr>
      </w:pPr>
      <w:r w:rsidRPr="00FD2229">
        <w:rPr>
          <w:i/>
          <w:iCs/>
          <w:sz w:val="28"/>
          <w:szCs w:val="28"/>
          <w:lang w:val="uz-Latn-UZ"/>
        </w:rPr>
        <w:t>Ижтимоий маданият</w:t>
      </w:r>
      <w:r w:rsidRPr="00FD2229">
        <w:rPr>
          <w:sz w:val="28"/>
          <w:szCs w:val="28"/>
          <w:lang w:val="uz-Latn-UZ"/>
        </w:rPr>
        <w:t xml:space="preserve"> - инсоннинг ижтимоий ихтисослашган фаолияти турлари доирасидаги ахлоқий қоидалар тизимидир. Фаолиятнинг ихтисослашган, ҳуқуқий, диний, дунёвий, ахлоқий, экологик ва бошқа турларини ўз ичига олади.</w:t>
      </w:r>
    </w:p>
    <w:p w:rsidR="0060695C" w:rsidRPr="00FD2229" w:rsidRDefault="0060695C" w:rsidP="0060695C">
      <w:pPr>
        <w:ind w:firstLine="720"/>
        <w:jc w:val="both"/>
        <w:rPr>
          <w:sz w:val="28"/>
          <w:szCs w:val="28"/>
          <w:lang w:val="uz-Latn-UZ"/>
        </w:rPr>
      </w:pPr>
      <w:r w:rsidRPr="00FD2229">
        <w:rPr>
          <w:i/>
          <w:iCs/>
          <w:sz w:val="28"/>
          <w:szCs w:val="28"/>
          <w:lang w:val="uz-Latn-UZ"/>
        </w:rPr>
        <w:t>Маънавий маданият -</w:t>
      </w:r>
      <w:r w:rsidRPr="00FD2229">
        <w:rPr>
          <w:sz w:val="28"/>
          <w:szCs w:val="28"/>
          <w:lang w:val="uz-Latn-UZ"/>
        </w:rPr>
        <w:t xml:space="preserve"> инсоният маданий ютуқларининг эмоционал-иродавий ҳолатини ҳамда уларни бевосита ифодалаш шаклларини назарда тутади. Ахлоқ, ҳуқуқ, дунёқараш, мафкура, санъат, фан маънавий маданиятнинг асосий турлари ҳисобланади. </w:t>
      </w:r>
    </w:p>
    <w:p w:rsidR="0060695C" w:rsidRPr="00FD2229" w:rsidRDefault="0060695C" w:rsidP="0060695C">
      <w:pPr>
        <w:jc w:val="center"/>
        <w:rPr>
          <w:b/>
          <w:bCs/>
          <w:sz w:val="28"/>
          <w:szCs w:val="28"/>
          <w:lang w:val="uz-Latn-UZ"/>
        </w:rPr>
      </w:pPr>
    </w:p>
    <w:p w:rsidR="0060695C" w:rsidRPr="00FD2229" w:rsidRDefault="0060695C" w:rsidP="0060695C">
      <w:pPr>
        <w:ind w:left="180" w:right="-625"/>
        <w:jc w:val="center"/>
        <w:rPr>
          <w:b/>
          <w:bCs/>
          <w:sz w:val="28"/>
          <w:szCs w:val="28"/>
          <w:lang w:val="uz-Latn-UZ"/>
        </w:rPr>
      </w:pPr>
      <w:r w:rsidRPr="00FD2229">
        <w:rPr>
          <w:b/>
          <w:bCs/>
          <w:sz w:val="28"/>
          <w:szCs w:val="28"/>
          <w:lang w:val="uz-Cyrl-UZ"/>
        </w:rPr>
        <w:t>Адабиётлар.</w:t>
      </w:r>
    </w:p>
    <w:p w:rsidR="0060695C" w:rsidRPr="00FD2229" w:rsidRDefault="0060695C" w:rsidP="0060695C">
      <w:pPr>
        <w:numPr>
          <w:ilvl w:val="0"/>
          <w:numId w:val="1"/>
        </w:numPr>
        <w:ind w:right="-625"/>
        <w:rPr>
          <w:sz w:val="28"/>
          <w:szCs w:val="28"/>
          <w:lang w:val="uz-Latn-UZ"/>
        </w:rPr>
      </w:pPr>
      <w:r w:rsidRPr="00FD2229">
        <w:rPr>
          <w:sz w:val="28"/>
          <w:szCs w:val="28"/>
          <w:lang w:val="uz-Latn-UZ"/>
        </w:rPr>
        <w:t>Каримов И. А. Ўзбекистон буюк келажак сари – Т.: Ўзбекистон.1998.</w:t>
      </w:r>
    </w:p>
    <w:p w:rsidR="0060695C" w:rsidRPr="00FD2229" w:rsidRDefault="0060695C" w:rsidP="0060695C">
      <w:pPr>
        <w:pStyle w:val="2"/>
        <w:numPr>
          <w:ilvl w:val="0"/>
          <w:numId w:val="1"/>
        </w:numPr>
        <w:spacing w:after="0"/>
        <w:jc w:val="both"/>
        <w:rPr>
          <w:sz w:val="28"/>
          <w:szCs w:val="28"/>
          <w:lang w:val="uz-Latn-UZ"/>
        </w:rPr>
      </w:pPr>
      <w:r w:rsidRPr="00FD2229">
        <w:rPr>
          <w:sz w:val="28"/>
          <w:szCs w:val="28"/>
          <w:lang w:val="uz-Latn-UZ"/>
        </w:rPr>
        <w:t xml:space="preserve">Горелов А. А. Консепсии современного естествознания. – М.: Мисл, </w:t>
      </w:r>
      <w:r w:rsidRPr="00FD2229">
        <w:rPr>
          <w:sz w:val="28"/>
          <w:szCs w:val="28"/>
          <w:lang w:val="uz-Cyrl-UZ"/>
        </w:rPr>
        <w:t>2000</w:t>
      </w:r>
      <w:r w:rsidRPr="00FD2229">
        <w:rPr>
          <w:sz w:val="28"/>
          <w:szCs w:val="28"/>
          <w:lang w:val="uz-Latn-UZ"/>
        </w:rPr>
        <w:t xml:space="preserve">.   </w:t>
      </w:r>
    </w:p>
    <w:p w:rsidR="0060695C" w:rsidRPr="00FD2229" w:rsidRDefault="0060695C" w:rsidP="0060695C">
      <w:pPr>
        <w:pStyle w:val="2"/>
        <w:numPr>
          <w:ilvl w:val="0"/>
          <w:numId w:val="1"/>
        </w:numPr>
        <w:spacing w:after="0"/>
        <w:jc w:val="both"/>
        <w:rPr>
          <w:sz w:val="28"/>
          <w:szCs w:val="28"/>
          <w:lang w:val="uz-Latn-UZ"/>
        </w:rPr>
      </w:pPr>
      <w:r w:rsidRPr="00FD2229">
        <w:rPr>
          <w:sz w:val="28"/>
          <w:szCs w:val="28"/>
          <w:lang w:val="uz-Latn-UZ"/>
        </w:rPr>
        <w:t>Ўзбекистон Миллий энсиклопедияси (1,2,3,4,5,6,7-жилдлар).– Т.: Қомуслар бош тахририяти 2000, 2001, 2002, 2003,2004.</w:t>
      </w:r>
    </w:p>
    <w:p w:rsidR="0060695C" w:rsidRPr="00FD2229" w:rsidRDefault="0060695C" w:rsidP="0060695C">
      <w:pPr>
        <w:pStyle w:val="2"/>
        <w:numPr>
          <w:ilvl w:val="0"/>
          <w:numId w:val="1"/>
        </w:numPr>
        <w:spacing w:after="0"/>
        <w:jc w:val="both"/>
        <w:rPr>
          <w:sz w:val="28"/>
          <w:szCs w:val="28"/>
          <w:lang w:val="uz-Latn-UZ"/>
        </w:rPr>
      </w:pPr>
      <w:r w:rsidRPr="00FD2229">
        <w:rPr>
          <w:sz w:val="28"/>
          <w:szCs w:val="28"/>
          <w:lang w:val="uz-Latn-UZ"/>
        </w:rPr>
        <w:t xml:space="preserve">Новиков И. Д. Eволюция Вселенной. –М.: Мисл, </w:t>
      </w:r>
      <w:r w:rsidRPr="00FD2229">
        <w:rPr>
          <w:sz w:val="28"/>
          <w:szCs w:val="28"/>
          <w:lang w:val="uz-Cyrl-UZ"/>
        </w:rPr>
        <w:t>200</w:t>
      </w:r>
      <w:r w:rsidRPr="00FD2229">
        <w:rPr>
          <w:sz w:val="28"/>
          <w:szCs w:val="28"/>
          <w:lang w:val="uz-Latn-UZ"/>
        </w:rPr>
        <w:t>0.</w:t>
      </w:r>
    </w:p>
    <w:p w:rsidR="0060695C" w:rsidRPr="00FD2229" w:rsidRDefault="0060695C" w:rsidP="0060695C">
      <w:pPr>
        <w:pStyle w:val="2"/>
        <w:numPr>
          <w:ilvl w:val="0"/>
          <w:numId w:val="1"/>
        </w:numPr>
        <w:spacing w:after="0"/>
        <w:jc w:val="both"/>
        <w:rPr>
          <w:sz w:val="28"/>
          <w:szCs w:val="28"/>
          <w:lang w:val="uz-Latn-UZ"/>
        </w:rPr>
      </w:pPr>
      <w:r w:rsidRPr="00FD2229">
        <w:rPr>
          <w:sz w:val="28"/>
          <w:szCs w:val="28"/>
          <w:lang w:val="uz-Latn-UZ"/>
        </w:rPr>
        <w:t>Структура и развитийе науки. – М.: Прогресс, 1978.</w:t>
      </w:r>
    </w:p>
    <w:p w:rsidR="0060695C" w:rsidRPr="00FD2229" w:rsidRDefault="0060695C" w:rsidP="0060695C">
      <w:pPr>
        <w:pStyle w:val="2"/>
        <w:numPr>
          <w:ilvl w:val="0"/>
          <w:numId w:val="1"/>
        </w:numPr>
        <w:spacing w:after="0"/>
        <w:jc w:val="both"/>
        <w:rPr>
          <w:sz w:val="28"/>
          <w:szCs w:val="28"/>
          <w:lang w:val="uz-Latn-UZ"/>
        </w:rPr>
      </w:pPr>
      <w:r w:rsidRPr="00FD2229">
        <w:rPr>
          <w:sz w:val="28"/>
          <w:szCs w:val="28"/>
          <w:lang w:val="uz-Latn-UZ"/>
        </w:rPr>
        <w:t xml:space="preserve">Югай Г. А. Обшая теория жизни. – М.: Мисл, </w:t>
      </w:r>
      <w:r w:rsidRPr="00FD2229">
        <w:rPr>
          <w:sz w:val="28"/>
          <w:szCs w:val="28"/>
          <w:lang w:val="uz-Cyrl-UZ"/>
        </w:rPr>
        <w:t>2001</w:t>
      </w:r>
      <w:r w:rsidRPr="00FD2229">
        <w:rPr>
          <w:sz w:val="28"/>
          <w:szCs w:val="28"/>
          <w:lang w:val="uz-Latn-UZ"/>
        </w:rPr>
        <w:t>.</w:t>
      </w:r>
    </w:p>
    <w:p w:rsidR="0060695C" w:rsidRPr="00FD2229" w:rsidRDefault="0060695C" w:rsidP="0060695C">
      <w:pPr>
        <w:numPr>
          <w:ilvl w:val="0"/>
          <w:numId w:val="1"/>
        </w:numPr>
        <w:rPr>
          <w:sz w:val="28"/>
          <w:szCs w:val="28"/>
          <w:lang w:val="uz-Latn-UZ"/>
        </w:rPr>
      </w:pPr>
      <w:r w:rsidRPr="00FD2229">
        <w:rPr>
          <w:sz w:val="28"/>
          <w:szCs w:val="28"/>
          <w:lang w:val="uz-Latn-UZ"/>
        </w:rPr>
        <w:t>«Консепсии современного естествознания» под ред.  И.Я.Ратишева Москва, 1998.</w:t>
      </w:r>
    </w:p>
    <w:p w:rsidR="0060695C" w:rsidRPr="00FD2229" w:rsidRDefault="0060695C" w:rsidP="0060695C">
      <w:pPr>
        <w:numPr>
          <w:ilvl w:val="0"/>
          <w:numId w:val="1"/>
        </w:numPr>
        <w:jc w:val="both"/>
        <w:rPr>
          <w:b/>
          <w:bCs/>
          <w:sz w:val="28"/>
          <w:szCs w:val="28"/>
          <w:lang w:val="uz-Latn-UZ"/>
        </w:rPr>
      </w:pPr>
      <w:r w:rsidRPr="00FD2229">
        <w:rPr>
          <w:sz w:val="28"/>
          <w:szCs w:val="28"/>
          <w:lang w:val="uz-Latn-UZ"/>
        </w:rPr>
        <w:t>21.Eлектронная библиотека «Солярис»</w:t>
      </w:r>
      <w:r w:rsidRPr="00FD2229">
        <w:rPr>
          <w:b/>
          <w:bCs/>
          <w:sz w:val="28"/>
          <w:szCs w:val="28"/>
          <w:lang w:val="uz-Latn-UZ"/>
        </w:rPr>
        <w:t xml:space="preserve"> - </w:t>
      </w:r>
      <w:hyperlink r:id="rId6" w:history="1">
        <w:r w:rsidRPr="00D33FA2">
          <w:rPr>
            <w:rStyle w:val="a3"/>
            <w:sz w:val="28"/>
            <w:szCs w:val="28"/>
            <w:lang w:val="uz-Latn-UZ"/>
          </w:rPr>
          <w:t>www.соларис.ру</w:t>
        </w:r>
      </w:hyperlink>
    </w:p>
    <w:p w:rsidR="00BC068A" w:rsidRPr="0060695C" w:rsidRDefault="00BC068A">
      <w:pPr>
        <w:rPr>
          <w:lang w:val="uz-Latn-UZ"/>
        </w:rPr>
      </w:pPr>
    </w:p>
    <w:sectPr w:rsidR="00BC068A" w:rsidRPr="006069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eterburg Uzbek">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D49A4"/>
    <w:multiLevelType w:val="multilevel"/>
    <w:tmpl w:val="682E21BA"/>
    <w:lvl w:ilvl="0">
      <w:start w:val="1"/>
      <w:numFmt w:val="decimal"/>
      <w:lvlText w:val="%1."/>
      <w:lvlJc w:val="left"/>
      <w:pPr>
        <w:tabs>
          <w:tab w:val="num" w:pos="1080"/>
        </w:tabs>
        <w:ind w:left="1080" w:hanging="360"/>
      </w:pPr>
      <w:rPr>
        <w:b w:val="0"/>
        <w:bCs w:val="0"/>
      </w:rPr>
    </w:lvl>
    <w:lvl w:ilvl="1">
      <w:start w:val="1"/>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060"/>
        </w:tabs>
        <w:ind w:left="3060" w:hanging="1440"/>
      </w:pPr>
      <w:rPr>
        <w:rFonts w:hint="default"/>
      </w:rPr>
    </w:lvl>
    <w:lvl w:ilvl="6">
      <w:start w:val="1"/>
      <w:numFmt w:val="decimal"/>
      <w:isLgl/>
      <w:lvlText w:val="%1.%2.%3.%4.%5.%6.%7."/>
      <w:lvlJc w:val="left"/>
      <w:pPr>
        <w:tabs>
          <w:tab w:val="num" w:pos="3600"/>
        </w:tabs>
        <w:ind w:left="3600" w:hanging="1800"/>
      </w:pPr>
      <w:rPr>
        <w:rFonts w:hint="default"/>
      </w:rPr>
    </w:lvl>
    <w:lvl w:ilvl="7">
      <w:start w:val="1"/>
      <w:numFmt w:val="decimal"/>
      <w:isLgl/>
      <w:lvlText w:val="%1.%2.%3.%4.%5.%6.%7.%8."/>
      <w:lvlJc w:val="left"/>
      <w:pPr>
        <w:tabs>
          <w:tab w:val="num" w:pos="3780"/>
        </w:tabs>
        <w:ind w:left="3780" w:hanging="1800"/>
      </w:pPr>
      <w:rPr>
        <w:rFonts w:hint="default"/>
      </w:rPr>
    </w:lvl>
    <w:lvl w:ilvl="8">
      <w:start w:val="1"/>
      <w:numFmt w:val="decimal"/>
      <w:isLgl/>
      <w:lvlText w:val="%1.%2.%3.%4.%5.%6.%7.%8.%9."/>
      <w:lvlJc w:val="left"/>
      <w:pPr>
        <w:tabs>
          <w:tab w:val="num" w:pos="4320"/>
        </w:tabs>
        <w:ind w:left="4320" w:hanging="2160"/>
      </w:pPr>
      <w:rPr>
        <w:rFonts w:hint="default"/>
      </w:rPr>
    </w:lvl>
  </w:abstractNum>
  <w:abstractNum w:abstractNumId="1">
    <w:nsid w:val="7A032024"/>
    <w:multiLevelType w:val="multilevel"/>
    <w:tmpl w:val="C0BC692A"/>
    <w:lvl w:ilvl="0">
      <w:start w:val="1"/>
      <w:numFmt w:val="decimal"/>
      <w:lvlText w:val="%1."/>
      <w:lvlJc w:val="left"/>
      <w:pPr>
        <w:tabs>
          <w:tab w:val="num" w:pos="720"/>
        </w:tabs>
        <w:ind w:left="720" w:hanging="360"/>
      </w:p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780"/>
        </w:tabs>
        <w:ind w:left="178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3550"/>
        </w:tabs>
        <w:ind w:left="3550" w:hanging="1440"/>
      </w:pPr>
      <w:rPr>
        <w:rFonts w:hint="default"/>
      </w:rPr>
    </w:lvl>
    <w:lvl w:ilvl="6">
      <w:start w:val="1"/>
      <w:numFmt w:val="decimal"/>
      <w:isLgl/>
      <w:lvlText w:val="%1.%2.%3.%4.%5.%6.%7."/>
      <w:lvlJc w:val="left"/>
      <w:pPr>
        <w:tabs>
          <w:tab w:val="num" w:pos="4260"/>
        </w:tabs>
        <w:ind w:left="4260" w:hanging="1800"/>
      </w:pPr>
      <w:rPr>
        <w:rFonts w:hint="default"/>
      </w:rPr>
    </w:lvl>
    <w:lvl w:ilvl="7">
      <w:start w:val="1"/>
      <w:numFmt w:val="decimal"/>
      <w:isLgl/>
      <w:lvlText w:val="%1.%2.%3.%4.%5.%6.%7.%8."/>
      <w:lvlJc w:val="left"/>
      <w:pPr>
        <w:tabs>
          <w:tab w:val="num" w:pos="4610"/>
        </w:tabs>
        <w:ind w:left="4610" w:hanging="1800"/>
      </w:pPr>
      <w:rPr>
        <w:rFonts w:hint="default"/>
      </w:rPr>
    </w:lvl>
    <w:lvl w:ilvl="8">
      <w:start w:val="1"/>
      <w:numFmt w:val="decimal"/>
      <w:isLgl/>
      <w:lvlText w:val="%1.%2.%3.%4.%5.%6.%7.%8.%9."/>
      <w:lvlJc w:val="left"/>
      <w:pPr>
        <w:tabs>
          <w:tab w:val="num" w:pos="5320"/>
        </w:tabs>
        <w:ind w:left="532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95C"/>
    <w:rsid w:val="0060695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95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60695C"/>
    <w:pPr>
      <w:keepNext/>
      <w:outlineLvl w:val="0"/>
    </w:pPr>
    <w:rPr>
      <w:rFonts w:ascii="Peterburg Uzbek" w:hAnsi="Peterburg Uzbek" w:cs="Peterburg Uzbek"/>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0695C"/>
    <w:rPr>
      <w:rFonts w:ascii="Peterburg Uzbek" w:eastAsia="Times New Roman" w:hAnsi="Peterburg Uzbek" w:cs="Peterburg Uzbek"/>
      <w:b/>
      <w:bCs/>
      <w:sz w:val="36"/>
      <w:szCs w:val="36"/>
      <w:lang w:val="ru-RU" w:eastAsia="ru-RU"/>
    </w:rPr>
  </w:style>
  <w:style w:type="paragraph" w:styleId="2">
    <w:name w:val="Body Text 2"/>
    <w:basedOn w:val="a"/>
    <w:link w:val="20"/>
    <w:uiPriority w:val="99"/>
    <w:rsid w:val="0060695C"/>
    <w:pPr>
      <w:spacing w:after="120"/>
      <w:ind w:left="283"/>
    </w:pPr>
    <w:rPr>
      <w:sz w:val="24"/>
      <w:szCs w:val="24"/>
    </w:rPr>
  </w:style>
  <w:style w:type="character" w:customStyle="1" w:styleId="20">
    <w:name w:val="Основной текст 2 Знак"/>
    <w:basedOn w:val="a0"/>
    <w:link w:val="2"/>
    <w:uiPriority w:val="99"/>
    <w:rsid w:val="0060695C"/>
    <w:rPr>
      <w:rFonts w:ascii="Times New Roman" w:eastAsia="Times New Roman" w:hAnsi="Times New Roman" w:cs="Times New Roman"/>
      <w:sz w:val="24"/>
      <w:szCs w:val="24"/>
      <w:lang w:val="ru-RU" w:eastAsia="ru-RU"/>
    </w:rPr>
  </w:style>
  <w:style w:type="character" w:styleId="a3">
    <w:name w:val="Hyperlink"/>
    <w:basedOn w:val="a0"/>
    <w:uiPriority w:val="99"/>
    <w:rsid w:val="0060695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95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60695C"/>
    <w:pPr>
      <w:keepNext/>
      <w:outlineLvl w:val="0"/>
    </w:pPr>
    <w:rPr>
      <w:rFonts w:ascii="Peterburg Uzbek" w:hAnsi="Peterburg Uzbek" w:cs="Peterburg Uzbek"/>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0695C"/>
    <w:rPr>
      <w:rFonts w:ascii="Peterburg Uzbek" w:eastAsia="Times New Roman" w:hAnsi="Peterburg Uzbek" w:cs="Peterburg Uzbek"/>
      <w:b/>
      <w:bCs/>
      <w:sz w:val="36"/>
      <w:szCs w:val="36"/>
      <w:lang w:val="ru-RU" w:eastAsia="ru-RU"/>
    </w:rPr>
  </w:style>
  <w:style w:type="paragraph" w:styleId="2">
    <w:name w:val="Body Text 2"/>
    <w:basedOn w:val="a"/>
    <w:link w:val="20"/>
    <w:uiPriority w:val="99"/>
    <w:rsid w:val="0060695C"/>
    <w:pPr>
      <w:spacing w:after="120"/>
      <w:ind w:left="283"/>
    </w:pPr>
    <w:rPr>
      <w:sz w:val="24"/>
      <w:szCs w:val="24"/>
    </w:rPr>
  </w:style>
  <w:style w:type="character" w:customStyle="1" w:styleId="20">
    <w:name w:val="Основной текст 2 Знак"/>
    <w:basedOn w:val="a0"/>
    <w:link w:val="2"/>
    <w:uiPriority w:val="99"/>
    <w:rsid w:val="0060695C"/>
    <w:rPr>
      <w:rFonts w:ascii="Times New Roman" w:eastAsia="Times New Roman" w:hAnsi="Times New Roman" w:cs="Times New Roman"/>
      <w:sz w:val="24"/>
      <w:szCs w:val="24"/>
      <w:lang w:val="ru-RU" w:eastAsia="ru-RU"/>
    </w:rPr>
  </w:style>
  <w:style w:type="character" w:styleId="a3">
    <w:name w:val="Hyperlink"/>
    <w:basedOn w:val="a0"/>
    <w:uiPriority w:val="99"/>
    <w:rsid w:val="006069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aris.surgut.ru/librar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5363</Characters>
  <Application>Microsoft Office Word</Application>
  <DocSecurity>0</DocSecurity>
  <Lines>44</Lines>
  <Paragraphs>12</Paragraphs>
  <ScaleCrop>false</ScaleCrop>
  <Company>Home</Company>
  <LinksUpToDate>false</LinksUpToDate>
  <CharactersWithSpaces>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2012-11-05T04:23:00Z</dcterms:created>
  <dcterms:modified xsi:type="dcterms:W3CDTF">2012-11-05T04:23:00Z</dcterms:modified>
</cp:coreProperties>
</file>